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9AEAE" w14:textId="2C7DC86A" w:rsidR="009C1459" w:rsidRDefault="006A4DAE">
      <w:pPr>
        <w:rPr>
          <w:rFonts w:ascii="Arial" w:hAnsi="Arial" w:cs="Arial"/>
          <w:color w:val="292574" w:themeColor="text1"/>
        </w:rPr>
      </w:pPr>
      <w:r w:rsidRPr="006D17CA">
        <w:rPr>
          <w:rFonts w:ascii="Arial" w:hAnsi="Arial" w:cs="Arial"/>
          <w:color w:val="292574" w:themeColor="text1"/>
        </w:rPr>
        <w:t>[D</w:t>
      </w:r>
      <w:r w:rsidR="006D17CA">
        <w:rPr>
          <w:rFonts w:ascii="Arial" w:hAnsi="Arial" w:cs="Arial"/>
          <w:color w:val="292574" w:themeColor="text1"/>
        </w:rPr>
        <w:t>É</w:t>
      </w:r>
      <w:r w:rsidRPr="006D17CA">
        <w:rPr>
          <w:rFonts w:ascii="Arial" w:hAnsi="Arial" w:cs="Arial"/>
          <w:color w:val="292574" w:themeColor="text1"/>
        </w:rPr>
        <w:t>LIBERATION TYPE]</w:t>
      </w:r>
    </w:p>
    <w:p w14:paraId="707E610C" w14:textId="77777777" w:rsidR="005E2112" w:rsidRPr="00376C36" w:rsidRDefault="005E2112">
      <w:pPr>
        <w:rPr>
          <w:rFonts w:ascii="Arial" w:hAnsi="Arial" w:cs="Arial"/>
          <w:color w:val="292574" w:themeColor="text1"/>
        </w:rPr>
      </w:pPr>
    </w:p>
    <w:p w14:paraId="2173C718" w14:textId="49C2194C" w:rsidR="006A4DAE" w:rsidRPr="00376C36" w:rsidRDefault="00376C36" w:rsidP="00376C36">
      <w:pPr>
        <w:pBdr>
          <w:top w:val="single" w:sz="4" w:space="1" w:color="292574" w:themeColor="text1"/>
          <w:left w:val="single" w:sz="4" w:space="4" w:color="292574" w:themeColor="text1"/>
          <w:bottom w:val="single" w:sz="4" w:space="1" w:color="292574" w:themeColor="text1"/>
          <w:right w:val="single" w:sz="4" w:space="4" w:color="292574" w:themeColor="text1"/>
        </w:pBdr>
        <w:jc w:val="center"/>
        <w:rPr>
          <w:rFonts w:ascii="Arial" w:hAnsi="Arial" w:cs="Arial"/>
          <w:b/>
          <w:color w:val="292574" w:themeColor="text1"/>
          <w:sz w:val="32"/>
        </w:rPr>
      </w:pPr>
      <w:r w:rsidRPr="00376C36">
        <w:rPr>
          <w:rFonts w:ascii="Arial" w:hAnsi="Arial" w:cs="Arial"/>
          <w:b/>
          <w:color w:val="292574" w:themeColor="text1"/>
          <w:sz w:val="32"/>
        </w:rPr>
        <w:t>Adh</w:t>
      </w:r>
      <w:r>
        <w:rPr>
          <w:rFonts w:ascii="Arial" w:hAnsi="Arial" w:cs="Arial"/>
          <w:b/>
          <w:color w:val="292574" w:themeColor="text1"/>
          <w:sz w:val="32"/>
        </w:rPr>
        <w:t>é</w:t>
      </w:r>
      <w:r w:rsidRPr="00376C36">
        <w:rPr>
          <w:rFonts w:ascii="Arial" w:hAnsi="Arial" w:cs="Arial"/>
          <w:b/>
          <w:color w:val="292574" w:themeColor="text1"/>
          <w:sz w:val="32"/>
        </w:rPr>
        <w:t xml:space="preserve">sion au </w:t>
      </w:r>
      <w:r>
        <w:rPr>
          <w:rFonts w:ascii="Arial" w:hAnsi="Arial" w:cs="Arial"/>
          <w:b/>
          <w:color w:val="292574" w:themeColor="text1"/>
          <w:sz w:val="32"/>
        </w:rPr>
        <w:t>C</w:t>
      </w:r>
      <w:r w:rsidRPr="00376C36">
        <w:rPr>
          <w:rFonts w:ascii="Arial" w:hAnsi="Arial" w:cs="Arial"/>
          <w:b/>
          <w:color w:val="292574" w:themeColor="text1"/>
          <w:sz w:val="32"/>
        </w:rPr>
        <w:t>erema</w:t>
      </w:r>
    </w:p>
    <w:p w14:paraId="12CF42B1" w14:textId="14BDDCC8" w:rsidR="006A4DAE" w:rsidRPr="00376C36" w:rsidRDefault="006A4DAE">
      <w:pPr>
        <w:rPr>
          <w:rFonts w:ascii="Arial" w:hAnsi="Arial" w:cs="Arial"/>
          <w:color w:val="292574" w:themeColor="text1"/>
        </w:rPr>
      </w:pPr>
      <w:r w:rsidRPr="00376C36">
        <w:rPr>
          <w:rFonts w:ascii="Arial" w:hAnsi="Arial" w:cs="Arial"/>
          <w:color w:val="292574" w:themeColor="text1"/>
        </w:rPr>
        <w:t>Vu le Code général des collectivités territoriales</w:t>
      </w:r>
      <w:r w:rsidR="000B327F" w:rsidRPr="00376C36">
        <w:rPr>
          <w:rFonts w:ascii="Arial" w:hAnsi="Arial" w:cs="Arial"/>
          <w:color w:val="292574" w:themeColor="text1"/>
        </w:rPr>
        <w:t> ;</w:t>
      </w:r>
    </w:p>
    <w:p w14:paraId="1D6D1CDD" w14:textId="77777777" w:rsidR="00FF512E" w:rsidRDefault="00FF512E" w:rsidP="00FF512E">
      <w:pPr>
        <w:jc w:val="both"/>
        <w:rPr>
          <w:rFonts w:ascii="Arial" w:hAnsi="Arial" w:cs="Arial"/>
          <w:color w:val="292574" w:themeColor="text1"/>
        </w:rPr>
      </w:pPr>
      <w:r>
        <w:rPr>
          <w:rFonts w:ascii="Arial" w:hAnsi="Arial" w:cs="Arial"/>
          <w:color w:val="292574" w:themeColor="text1"/>
        </w:rPr>
        <w:t xml:space="preserve">Vu la loi n° 2013-431 du 28 mai 2013 portant diverses dispositions en matière d'infrastructures et de services de transports, notamment le titre IX, modifié par l’article 159 de loi </w:t>
      </w:r>
      <w:r>
        <w:rPr>
          <w:rFonts w:ascii="Arial" w:hAnsi="Arial" w:cs="Arial"/>
          <w:bCs/>
          <w:color w:val="292574" w:themeColor="text1"/>
        </w:rPr>
        <w:t>n° 2022-217 du 21 février 2022 relative à la différenciation, la décentralisation, la déconcentration et portant diverses mesures de simplification de l'action publique locale ;</w:t>
      </w:r>
    </w:p>
    <w:p w14:paraId="7DF90660" w14:textId="77777777" w:rsidR="00FF512E" w:rsidRDefault="00FF512E" w:rsidP="00FF512E">
      <w:pPr>
        <w:jc w:val="both"/>
        <w:rPr>
          <w:rFonts w:ascii="Arial" w:hAnsi="Arial" w:cs="Arial"/>
          <w:color w:val="292574" w:themeColor="text1"/>
        </w:rPr>
      </w:pPr>
      <w:r>
        <w:rPr>
          <w:rFonts w:ascii="Arial" w:hAnsi="Arial" w:cs="Arial"/>
          <w:color w:val="292574" w:themeColor="text1"/>
        </w:rPr>
        <w:t>Vu le décret</w:t>
      </w:r>
      <w:r>
        <w:rPr>
          <w:color w:val="292574" w:themeColor="text1"/>
        </w:rPr>
        <w:t xml:space="preserve"> </w:t>
      </w:r>
      <w:r>
        <w:rPr>
          <w:rFonts w:ascii="Arial" w:hAnsi="Arial" w:cs="Arial"/>
          <w:color w:val="292574" w:themeColor="text1"/>
        </w:rPr>
        <w:t>n° 2013-1273 du 27 décembre 2013 relatif au Centre d’études et d’expertises sur les risques, l’environnement, la mobilité et l’aménagement modifié par le décret n° 2022-897 du 16 juin 2022 ;</w:t>
      </w:r>
    </w:p>
    <w:p w14:paraId="557684A3" w14:textId="77777777" w:rsidR="00FF512E" w:rsidRDefault="00FF512E" w:rsidP="00FF512E">
      <w:pPr>
        <w:jc w:val="both"/>
        <w:rPr>
          <w:rFonts w:ascii="Arial" w:hAnsi="Arial" w:cs="Arial"/>
          <w:color w:val="292574" w:themeColor="text1"/>
        </w:rPr>
      </w:pPr>
      <w:r>
        <w:rPr>
          <w:rFonts w:ascii="Arial" w:hAnsi="Arial" w:cs="Arial"/>
          <w:color w:val="292574" w:themeColor="text1"/>
        </w:rPr>
        <w:t xml:space="preserve">Vu la délibération du conseil d’administration du </w:t>
      </w:r>
      <w:proofErr w:type="spellStart"/>
      <w:r>
        <w:rPr>
          <w:rFonts w:ascii="Arial" w:hAnsi="Arial" w:cs="Arial"/>
          <w:color w:val="292574" w:themeColor="text1"/>
        </w:rPr>
        <w:t>Cerema</w:t>
      </w:r>
      <w:proofErr w:type="spellEnd"/>
      <w:r>
        <w:rPr>
          <w:rFonts w:ascii="Arial" w:hAnsi="Arial" w:cs="Arial"/>
          <w:color w:val="292574" w:themeColor="text1"/>
        </w:rPr>
        <w:t xml:space="preserve"> n°2022-12 relative aux conditions générales d’adhésion au </w:t>
      </w:r>
      <w:proofErr w:type="spellStart"/>
      <w:r>
        <w:rPr>
          <w:rFonts w:ascii="Arial" w:hAnsi="Arial" w:cs="Arial"/>
          <w:color w:val="292574" w:themeColor="text1"/>
        </w:rPr>
        <w:t>Cerema</w:t>
      </w:r>
      <w:proofErr w:type="spellEnd"/>
      <w:r>
        <w:rPr>
          <w:rFonts w:ascii="Arial" w:hAnsi="Arial" w:cs="Arial"/>
          <w:color w:val="292574" w:themeColor="text1"/>
        </w:rPr>
        <w:t> ;</w:t>
      </w:r>
    </w:p>
    <w:p w14:paraId="3ECB537B" w14:textId="77777777" w:rsidR="00FF512E" w:rsidRDefault="00FF512E" w:rsidP="00FF512E">
      <w:pPr>
        <w:jc w:val="both"/>
        <w:rPr>
          <w:rFonts w:ascii="Arial" w:hAnsi="Arial" w:cs="Arial"/>
          <w:color w:val="292574" w:themeColor="text1"/>
        </w:rPr>
      </w:pPr>
      <w:r>
        <w:rPr>
          <w:rFonts w:ascii="Arial" w:hAnsi="Arial" w:cs="Arial"/>
          <w:color w:val="292574" w:themeColor="text1"/>
        </w:rPr>
        <w:t xml:space="preserve">Vu la délibération du conseil d’administration du </w:t>
      </w:r>
      <w:proofErr w:type="spellStart"/>
      <w:r>
        <w:rPr>
          <w:rFonts w:ascii="Arial" w:hAnsi="Arial" w:cs="Arial"/>
          <w:color w:val="292574" w:themeColor="text1"/>
        </w:rPr>
        <w:t>Cerema</w:t>
      </w:r>
      <w:proofErr w:type="spellEnd"/>
      <w:r>
        <w:rPr>
          <w:rFonts w:ascii="Arial" w:hAnsi="Arial" w:cs="Arial"/>
          <w:color w:val="292574" w:themeColor="text1"/>
        </w:rPr>
        <w:t xml:space="preserve"> n°2022-13 fixant le barème de la contribution annuelle des collectivités territoriales et leurs groupements adhérents ;</w:t>
      </w:r>
    </w:p>
    <w:p w14:paraId="194E6F9A" w14:textId="77777777" w:rsidR="00FF512E" w:rsidRDefault="00FF512E" w:rsidP="00FF512E">
      <w:pPr>
        <w:rPr>
          <w:rFonts w:ascii="Arial" w:hAnsi="Arial" w:cs="Arial"/>
          <w:color w:val="292574" w:themeColor="text1"/>
        </w:rPr>
      </w:pPr>
      <w:r>
        <w:rPr>
          <w:rFonts w:ascii="Arial" w:hAnsi="Arial" w:cs="Arial"/>
          <w:color w:val="292574" w:themeColor="text1"/>
        </w:rPr>
        <w:t>[Vu le budget de l’exercice xxx]</w:t>
      </w:r>
    </w:p>
    <w:p w14:paraId="711C1938" w14:textId="77777777" w:rsidR="00FF512E" w:rsidRDefault="00FF512E" w:rsidP="00FF512E">
      <w:pPr>
        <w:rPr>
          <w:rFonts w:ascii="Arial" w:hAnsi="Arial" w:cs="Arial"/>
          <w:color w:val="292574" w:themeColor="text1"/>
        </w:rPr>
      </w:pPr>
      <w:r>
        <w:rPr>
          <w:rFonts w:ascii="Arial" w:hAnsi="Arial" w:cs="Arial"/>
          <w:color w:val="292574" w:themeColor="text1"/>
        </w:rPr>
        <w:t>[Vu le rapport de présentation]</w:t>
      </w:r>
    </w:p>
    <w:p w14:paraId="5E0074F9" w14:textId="77777777" w:rsidR="00FF512E" w:rsidRDefault="00FF512E" w:rsidP="00FF512E">
      <w:pPr>
        <w:rPr>
          <w:rFonts w:ascii="Arial" w:hAnsi="Arial" w:cs="Arial"/>
          <w:color w:val="292574" w:themeColor="text1"/>
        </w:rPr>
      </w:pPr>
      <w:r>
        <w:rPr>
          <w:rFonts w:ascii="Arial" w:hAnsi="Arial" w:cs="Arial"/>
          <w:color w:val="292574" w:themeColor="text1"/>
        </w:rPr>
        <w:t>(…)</w:t>
      </w:r>
    </w:p>
    <w:p w14:paraId="6CD86D9A" w14:textId="77777777" w:rsidR="00156D0E" w:rsidRPr="00376C36" w:rsidRDefault="00156D0E" w:rsidP="006A4DAE">
      <w:pPr>
        <w:jc w:val="both"/>
        <w:rPr>
          <w:rFonts w:ascii="Arial" w:hAnsi="Arial" w:cs="Arial"/>
          <w:i/>
          <w:color w:val="292574" w:themeColor="text1"/>
        </w:rPr>
      </w:pPr>
      <w:bookmarkStart w:id="0" w:name="_GoBack"/>
      <w:bookmarkEnd w:id="0"/>
    </w:p>
    <w:p w14:paraId="45F18D3A" w14:textId="77777777" w:rsidR="006A4DAE" w:rsidRPr="00376C36" w:rsidRDefault="006A4DAE" w:rsidP="006A4DAE">
      <w:pPr>
        <w:jc w:val="both"/>
        <w:rPr>
          <w:rFonts w:ascii="Arial" w:hAnsi="Arial" w:cs="Arial"/>
          <w:b/>
          <w:color w:val="292574" w:themeColor="text1"/>
          <w:sz w:val="24"/>
        </w:rPr>
      </w:pPr>
      <w:r w:rsidRPr="00376C36">
        <w:rPr>
          <w:rFonts w:ascii="Arial" w:hAnsi="Arial" w:cs="Arial"/>
          <w:b/>
          <w:color w:val="292574" w:themeColor="text1"/>
          <w:sz w:val="24"/>
        </w:rPr>
        <w:t>Exposé des motifs</w:t>
      </w:r>
    </w:p>
    <w:p w14:paraId="5EC3D3A5" w14:textId="77777777" w:rsidR="0086437B" w:rsidRPr="00376C36" w:rsidRDefault="0086437B" w:rsidP="0086437B">
      <w:p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 xml:space="preserve">Le Cerema est un établissement public à la fois national et local, doté d’un savoir-faire transversal, de compétences pluridisciplinaires et d’un fort potentiel d’innovation et de recherche. Le Cerema intervient auprès de l’État, des collectivités et des entreprises pour les aider à réussir le défi de l’adaptation au changement climatique. Ses six domaines de compétences ainsi que l’ensemble des connaissances qu’il produit et capitalise sont au service </w:t>
      </w:r>
      <w:r w:rsidR="00B549D3" w:rsidRPr="00376C36">
        <w:rPr>
          <w:rFonts w:ascii="Arial" w:hAnsi="Arial" w:cs="Arial"/>
          <w:color w:val="292574" w:themeColor="text1"/>
        </w:rPr>
        <w:t>de l’objectif d’</w:t>
      </w:r>
      <w:r w:rsidRPr="00376C36">
        <w:rPr>
          <w:rFonts w:ascii="Arial" w:hAnsi="Arial" w:cs="Arial"/>
          <w:color w:val="292574" w:themeColor="text1"/>
        </w:rPr>
        <w:t>accompagner les territoires dans leurs transitions.</w:t>
      </w:r>
    </w:p>
    <w:p w14:paraId="199B3829" w14:textId="77777777" w:rsidR="0086437B" w:rsidRPr="00376C36" w:rsidRDefault="0086437B" w:rsidP="0086437B">
      <w:pPr>
        <w:autoSpaceDE w:val="0"/>
        <w:autoSpaceDN w:val="0"/>
        <w:adjustRightInd w:val="0"/>
        <w:spacing w:after="0" w:line="240" w:lineRule="auto"/>
        <w:jc w:val="both"/>
        <w:rPr>
          <w:rFonts w:ascii="Arial" w:hAnsi="Arial" w:cs="Arial"/>
          <w:color w:val="292574" w:themeColor="text1"/>
        </w:rPr>
      </w:pPr>
    </w:p>
    <w:p w14:paraId="72C640DA" w14:textId="77777777" w:rsidR="0086437B" w:rsidRPr="00376C36" w:rsidRDefault="0086437B" w:rsidP="0086437B">
      <w:p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Le Cerema intervient pour le compte des collectivités sur des missions en ingénierie de deuxième niveau (assistance à maîtrise d’ouvrage, expertises, méthodologie…) en complément des ressources locales (agences techniques départementales, agences d’urbanisme, CAUE, établissements publics fonciers, etc.) et en articulation avec les ingénieries privées.</w:t>
      </w:r>
    </w:p>
    <w:p w14:paraId="3AB2E1BC" w14:textId="77777777" w:rsidR="0086437B" w:rsidRPr="00376C36" w:rsidRDefault="0086437B" w:rsidP="0086437B">
      <w:pPr>
        <w:autoSpaceDE w:val="0"/>
        <w:autoSpaceDN w:val="0"/>
        <w:adjustRightInd w:val="0"/>
        <w:spacing w:after="0" w:line="240" w:lineRule="auto"/>
        <w:jc w:val="both"/>
        <w:rPr>
          <w:rFonts w:ascii="Arial" w:hAnsi="Arial" w:cs="Arial"/>
          <w:color w:val="292574" w:themeColor="text1"/>
        </w:rPr>
      </w:pPr>
    </w:p>
    <w:p w14:paraId="7B8AAA8E" w14:textId="1C798513" w:rsidR="0086437B" w:rsidRDefault="0086437B" w:rsidP="0086437B">
      <w:p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 xml:space="preserve">L’évolution de la gouvernance et du mode de contractualisation avec le Cerema est une démarche inédite en France. Elle fait du Cerema un établissement d’un nouveau genre qui va permettre aux collectivités d’exercer un contrôle et de prendre activement part à la vie et aux activités du </w:t>
      </w:r>
      <w:proofErr w:type="spellStart"/>
      <w:r w:rsidRPr="00376C36">
        <w:rPr>
          <w:rFonts w:ascii="Arial" w:hAnsi="Arial" w:cs="Arial"/>
          <w:color w:val="292574" w:themeColor="text1"/>
        </w:rPr>
        <w:t>Cerema</w:t>
      </w:r>
      <w:proofErr w:type="spellEnd"/>
      <w:r w:rsidRPr="00376C36">
        <w:rPr>
          <w:rFonts w:ascii="Arial" w:hAnsi="Arial" w:cs="Arial"/>
          <w:color w:val="292574" w:themeColor="text1"/>
        </w:rPr>
        <w:t>.</w:t>
      </w:r>
    </w:p>
    <w:p w14:paraId="7CF2F13B" w14:textId="0F1D61A4" w:rsidR="00FF512E" w:rsidRDefault="00FF512E" w:rsidP="0086437B">
      <w:pPr>
        <w:autoSpaceDE w:val="0"/>
        <w:autoSpaceDN w:val="0"/>
        <w:adjustRightInd w:val="0"/>
        <w:spacing w:after="0" w:line="240" w:lineRule="auto"/>
        <w:jc w:val="both"/>
        <w:rPr>
          <w:rFonts w:ascii="Arial" w:hAnsi="Arial" w:cs="Arial"/>
          <w:color w:val="292574" w:themeColor="text1"/>
        </w:rPr>
      </w:pPr>
    </w:p>
    <w:p w14:paraId="75379822" w14:textId="70D43C19" w:rsidR="00FF512E" w:rsidRDefault="00FF512E" w:rsidP="0086437B">
      <w:pPr>
        <w:autoSpaceDE w:val="0"/>
        <w:autoSpaceDN w:val="0"/>
        <w:adjustRightInd w:val="0"/>
        <w:spacing w:after="0" w:line="240" w:lineRule="auto"/>
        <w:jc w:val="both"/>
        <w:rPr>
          <w:rFonts w:ascii="Arial" w:hAnsi="Arial" w:cs="Arial"/>
          <w:color w:val="292574" w:themeColor="text1"/>
        </w:rPr>
      </w:pPr>
    </w:p>
    <w:p w14:paraId="19126CB7" w14:textId="77777777" w:rsidR="00FF512E" w:rsidRDefault="00FF512E" w:rsidP="0086437B">
      <w:pPr>
        <w:autoSpaceDE w:val="0"/>
        <w:autoSpaceDN w:val="0"/>
        <w:adjustRightInd w:val="0"/>
        <w:spacing w:after="0" w:line="240" w:lineRule="auto"/>
        <w:jc w:val="both"/>
        <w:rPr>
          <w:rFonts w:ascii="Arial" w:hAnsi="Arial" w:cs="Arial"/>
          <w:color w:val="292574" w:themeColor="text1"/>
        </w:rPr>
      </w:pPr>
    </w:p>
    <w:p w14:paraId="574045F3" w14:textId="330C6E73" w:rsidR="00376C36" w:rsidRDefault="00376C36" w:rsidP="0086437B">
      <w:pPr>
        <w:autoSpaceDE w:val="0"/>
        <w:autoSpaceDN w:val="0"/>
        <w:adjustRightInd w:val="0"/>
        <w:spacing w:after="0" w:line="240" w:lineRule="auto"/>
        <w:jc w:val="both"/>
        <w:rPr>
          <w:rFonts w:ascii="Arial" w:hAnsi="Arial" w:cs="Arial"/>
          <w:color w:val="292574" w:themeColor="text1"/>
        </w:rPr>
      </w:pPr>
    </w:p>
    <w:p w14:paraId="7EF5F7C2" w14:textId="3D2EC058" w:rsidR="00CB7E39" w:rsidRDefault="00CB7E39" w:rsidP="0086437B">
      <w:pPr>
        <w:autoSpaceDE w:val="0"/>
        <w:autoSpaceDN w:val="0"/>
        <w:adjustRightInd w:val="0"/>
        <w:spacing w:after="0" w:line="240" w:lineRule="auto"/>
        <w:jc w:val="both"/>
        <w:rPr>
          <w:rFonts w:ascii="Arial" w:hAnsi="Arial" w:cs="Arial"/>
          <w:color w:val="292574" w:themeColor="text1"/>
        </w:rPr>
      </w:pPr>
    </w:p>
    <w:p w14:paraId="4595B4FA" w14:textId="77777777" w:rsidR="00CB7E39" w:rsidRPr="00376C36" w:rsidRDefault="00CB7E39" w:rsidP="0086437B">
      <w:pPr>
        <w:autoSpaceDE w:val="0"/>
        <w:autoSpaceDN w:val="0"/>
        <w:adjustRightInd w:val="0"/>
        <w:spacing w:after="0" w:line="240" w:lineRule="auto"/>
        <w:jc w:val="both"/>
        <w:rPr>
          <w:rFonts w:ascii="Arial" w:hAnsi="Arial" w:cs="Arial"/>
          <w:color w:val="292574" w:themeColor="text1"/>
        </w:rPr>
      </w:pPr>
    </w:p>
    <w:p w14:paraId="11BE11CF" w14:textId="77777777" w:rsidR="0086437B" w:rsidRPr="00376C36" w:rsidRDefault="0086437B" w:rsidP="0086437B">
      <w:pPr>
        <w:autoSpaceDE w:val="0"/>
        <w:autoSpaceDN w:val="0"/>
        <w:adjustRightInd w:val="0"/>
        <w:spacing w:after="0" w:line="240" w:lineRule="auto"/>
        <w:jc w:val="both"/>
        <w:rPr>
          <w:rFonts w:ascii="Arial" w:hAnsi="Arial" w:cs="Arial"/>
          <w:color w:val="292574" w:themeColor="text1"/>
        </w:rPr>
      </w:pPr>
    </w:p>
    <w:p w14:paraId="43BDEE5E" w14:textId="2D430D0C" w:rsidR="0086437B" w:rsidRDefault="0086437B" w:rsidP="0086437B">
      <w:p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lastRenderedPageBreak/>
        <w:t xml:space="preserve">L’adhésion au Cerema permet </w:t>
      </w:r>
      <w:r w:rsidR="00B549D3" w:rsidRPr="00376C36">
        <w:rPr>
          <w:rFonts w:ascii="Arial" w:hAnsi="Arial" w:cs="Arial"/>
          <w:color w:val="292574" w:themeColor="text1"/>
        </w:rPr>
        <w:t xml:space="preserve">notamment </w:t>
      </w:r>
      <w:r w:rsidRPr="00376C36">
        <w:rPr>
          <w:rFonts w:ascii="Arial" w:hAnsi="Arial" w:cs="Arial"/>
          <w:color w:val="292574" w:themeColor="text1"/>
        </w:rPr>
        <w:t xml:space="preserve">à </w:t>
      </w:r>
      <w:r w:rsidR="00497919" w:rsidRPr="00376C36">
        <w:rPr>
          <w:rFonts w:ascii="Arial" w:hAnsi="Arial" w:cs="Arial"/>
          <w:i/>
          <w:color w:val="292574" w:themeColor="text1"/>
        </w:rPr>
        <w:t>[</w:t>
      </w:r>
      <w:r w:rsidRPr="00376C36">
        <w:rPr>
          <w:rFonts w:ascii="Arial" w:hAnsi="Arial" w:cs="Arial"/>
          <w:i/>
          <w:color w:val="292574" w:themeColor="text1"/>
        </w:rPr>
        <w:t>la collectivité</w:t>
      </w:r>
      <w:r w:rsidR="00497919" w:rsidRPr="00376C36">
        <w:rPr>
          <w:rFonts w:ascii="Arial" w:hAnsi="Arial" w:cs="Arial"/>
          <w:i/>
          <w:color w:val="292574" w:themeColor="text1"/>
        </w:rPr>
        <w:t>]</w:t>
      </w:r>
      <w:r w:rsidRPr="00376C36">
        <w:rPr>
          <w:rFonts w:ascii="Arial" w:hAnsi="Arial" w:cs="Arial"/>
          <w:color w:val="292574" w:themeColor="text1"/>
        </w:rPr>
        <w:t> :</w:t>
      </w:r>
    </w:p>
    <w:p w14:paraId="00584A00" w14:textId="77777777" w:rsidR="00C55B67" w:rsidRPr="00376C36" w:rsidRDefault="00C55B67" w:rsidP="0086437B">
      <w:pPr>
        <w:autoSpaceDE w:val="0"/>
        <w:autoSpaceDN w:val="0"/>
        <w:adjustRightInd w:val="0"/>
        <w:spacing w:after="0" w:line="240" w:lineRule="auto"/>
        <w:jc w:val="both"/>
        <w:rPr>
          <w:rFonts w:ascii="Arial" w:hAnsi="Arial" w:cs="Arial"/>
          <w:color w:val="292574" w:themeColor="text1"/>
        </w:rPr>
      </w:pPr>
    </w:p>
    <w:p w14:paraId="686E6084" w14:textId="3E3BDFC7" w:rsidR="0086437B" w:rsidRPr="00376C36" w:rsidRDefault="0086437B" w:rsidP="00495701">
      <w:pPr>
        <w:pStyle w:val="Paragraphedeliste"/>
        <w:numPr>
          <w:ilvl w:val="0"/>
          <w:numId w:val="2"/>
        </w:numPr>
        <w:autoSpaceDE w:val="0"/>
        <w:autoSpaceDN w:val="0"/>
        <w:adjustRightInd w:val="0"/>
        <w:spacing w:after="0" w:line="240" w:lineRule="auto"/>
        <w:jc w:val="both"/>
        <w:rPr>
          <w:rFonts w:ascii="Marianne-Light" w:hAnsi="Marianne-Light" w:cs="Marianne-Light"/>
          <w:color w:val="292574" w:themeColor="text1"/>
          <w:sz w:val="20"/>
          <w:szCs w:val="20"/>
        </w:rPr>
      </w:pPr>
      <w:r w:rsidRPr="00376C36">
        <w:rPr>
          <w:rFonts w:ascii="Arial" w:hAnsi="Arial" w:cs="Arial"/>
          <w:color w:val="292574" w:themeColor="text1"/>
        </w:rPr>
        <w:t>De s’impliquer et de contribuer à renforcer l’expertise publique territoriale </w:t>
      </w:r>
      <w:r w:rsidR="00497919" w:rsidRPr="00376C36">
        <w:rPr>
          <w:rFonts w:ascii="Arial" w:hAnsi="Arial" w:cs="Arial"/>
          <w:color w:val="292574" w:themeColor="text1"/>
        </w:rPr>
        <w:t xml:space="preserve">: en adhérant, </w:t>
      </w:r>
      <w:r w:rsidR="00497919" w:rsidRPr="00376C36">
        <w:rPr>
          <w:rFonts w:ascii="Arial" w:hAnsi="Arial" w:cs="Arial"/>
          <w:i/>
          <w:color w:val="292574" w:themeColor="text1"/>
        </w:rPr>
        <w:t>[la collectivité]</w:t>
      </w:r>
      <w:r w:rsidRPr="00376C36">
        <w:rPr>
          <w:rFonts w:ascii="Arial" w:hAnsi="Arial" w:cs="Arial"/>
          <w:color w:val="292574" w:themeColor="text1"/>
        </w:rPr>
        <w:t xml:space="preserve"> participe directement ou indirectement à la gouvernance de l’établissement (par le biais de ses représentants au Conseil d’administration, au Conseil stratégique, aux Comités d’orientation régionaux et aux conférences techniques territoriales)</w:t>
      </w:r>
    </w:p>
    <w:p w14:paraId="5FE4BD6C" w14:textId="77777777" w:rsidR="00497919" w:rsidRPr="00376C36" w:rsidRDefault="0086437B" w:rsidP="000D4B01">
      <w:pPr>
        <w:pStyle w:val="Paragraphedeliste"/>
        <w:numPr>
          <w:ilvl w:val="0"/>
          <w:numId w:val="2"/>
        </w:num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 xml:space="preserve">De disposer d’un accès privilégié et prioritaire à l’expertise du Cerema : la quasi-régie conjointe autorise les collectivités adhérentes à attribuer des marchés publics au Cerema, par simple voie conventionnelle, sans application des obligations de publicité et de </w:t>
      </w:r>
      <w:r w:rsidR="00B549D3" w:rsidRPr="00376C36">
        <w:rPr>
          <w:rFonts w:ascii="Arial" w:hAnsi="Arial" w:cs="Arial"/>
          <w:color w:val="292574" w:themeColor="text1"/>
        </w:rPr>
        <w:t>mise en concurrence</w:t>
      </w:r>
    </w:p>
    <w:p w14:paraId="6D799605" w14:textId="75DEBD59" w:rsidR="0086437B" w:rsidRPr="00376C36" w:rsidRDefault="00497919" w:rsidP="000D4B01">
      <w:pPr>
        <w:pStyle w:val="Paragraphedeliste"/>
        <w:numPr>
          <w:ilvl w:val="0"/>
          <w:numId w:val="2"/>
        </w:num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De bénéficier d’un abattement de 5 % sur ses prestations</w:t>
      </w:r>
    </w:p>
    <w:p w14:paraId="6C7D377F" w14:textId="77777777" w:rsidR="00B549D3" w:rsidRPr="00376C36" w:rsidRDefault="00B549D3" w:rsidP="000D4B01">
      <w:pPr>
        <w:pStyle w:val="Paragraphedeliste"/>
        <w:numPr>
          <w:ilvl w:val="0"/>
          <w:numId w:val="2"/>
        </w:num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 xml:space="preserve">De rejoindre une communauté d’élus et d’experts et de disposer de prestations spécifiques </w:t>
      </w:r>
    </w:p>
    <w:p w14:paraId="1AC702BE" w14:textId="77777777" w:rsidR="00B549D3" w:rsidRPr="00376C36" w:rsidRDefault="00B549D3" w:rsidP="00B549D3">
      <w:pPr>
        <w:autoSpaceDE w:val="0"/>
        <w:autoSpaceDN w:val="0"/>
        <w:adjustRightInd w:val="0"/>
        <w:spacing w:after="0" w:line="240" w:lineRule="auto"/>
        <w:jc w:val="both"/>
        <w:rPr>
          <w:rFonts w:ascii="Arial" w:hAnsi="Arial" w:cs="Arial"/>
          <w:color w:val="292574" w:themeColor="text1"/>
        </w:rPr>
      </w:pPr>
    </w:p>
    <w:p w14:paraId="5FC0F363" w14:textId="5D91548D" w:rsidR="00B549D3" w:rsidRPr="00376C36" w:rsidRDefault="00FF0157" w:rsidP="00B549D3">
      <w:p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La période initiale d</w:t>
      </w:r>
      <w:r w:rsidR="00B549D3" w:rsidRPr="00376C36">
        <w:rPr>
          <w:rFonts w:ascii="Arial" w:hAnsi="Arial" w:cs="Arial"/>
          <w:color w:val="292574" w:themeColor="text1"/>
        </w:rPr>
        <w:t xml:space="preserve">’adhésion </w:t>
      </w:r>
      <w:r w:rsidR="00497919" w:rsidRPr="00376C36">
        <w:rPr>
          <w:rFonts w:ascii="Arial" w:hAnsi="Arial" w:cs="Arial"/>
          <w:color w:val="292574" w:themeColor="text1"/>
        </w:rPr>
        <w:t xml:space="preserve">court </w:t>
      </w:r>
      <w:r w:rsidR="00785892" w:rsidRPr="00376C36">
        <w:rPr>
          <w:rFonts w:ascii="Arial" w:hAnsi="Arial" w:cs="Arial"/>
          <w:color w:val="292574" w:themeColor="text1"/>
        </w:rPr>
        <w:t>jusqu’au 31</w:t>
      </w:r>
      <w:r w:rsidR="00497919" w:rsidRPr="00376C36">
        <w:rPr>
          <w:rFonts w:ascii="Arial" w:hAnsi="Arial" w:cs="Arial"/>
          <w:color w:val="292574" w:themeColor="text1"/>
        </w:rPr>
        <w:t> </w:t>
      </w:r>
      <w:r w:rsidR="00785892" w:rsidRPr="00376C36">
        <w:rPr>
          <w:rFonts w:ascii="Arial" w:hAnsi="Arial" w:cs="Arial"/>
          <w:color w:val="292574" w:themeColor="text1"/>
        </w:rPr>
        <w:t>décembre de la quatrième année</w:t>
      </w:r>
      <w:r w:rsidRPr="00376C36">
        <w:rPr>
          <w:rFonts w:ascii="Arial" w:hAnsi="Arial" w:cs="Arial"/>
          <w:color w:val="292574" w:themeColor="text1"/>
        </w:rPr>
        <w:t xml:space="preserve"> </w:t>
      </w:r>
      <w:r w:rsidR="00497919" w:rsidRPr="00376C36">
        <w:rPr>
          <w:rFonts w:ascii="Arial" w:hAnsi="Arial" w:cs="Arial"/>
          <w:color w:val="292574" w:themeColor="text1"/>
        </w:rPr>
        <w:t>pleine. Le montant annuel de la contribution est</w:t>
      </w:r>
      <w:r w:rsidR="00B549D3" w:rsidRPr="00376C36">
        <w:rPr>
          <w:rFonts w:ascii="Arial" w:hAnsi="Arial" w:cs="Arial"/>
          <w:color w:val="292574" w:themeColor="text1"/>
        </w:rPr>
        <w:t xml:space="preserve"> de </w:t>
      </w:r>
      <w:r w:rsidR="00497919" w:rsidRPr="00376C36">
        <w:rPr>
          <w:rFonts w:ascii="Arial" w:hAnsi="Arial" w:cs="Arial"/>
          <w:i/>
          <w:color w:val="292574" w:themeColor="text1"/>
        </w:rPr>
        <w:t>[</w:t>
      </w:r>
      <w:r w:rsidR="00B549D3" w:rsidRPr="00376C36">
        <w:rPr>
          <w:rFonts w:ascii="Arial" w:hAnsi="Arial" w:cs="Arial"/>
          <w:i/>
          <w:color w:val="292574" w:themeColor="text1"/>
        </w:rPr>
        <w:t>XXX €</w:t>
      </w:r>
      <w:r w:rsidR="00497919" w:rsidRPr="00376C36">
        <w:rPr>
          <w:rFonts w:ascii="Arial" w:hAnsi="Arial" w:cs="Arial"/>
          <w:i/>
          <w:color w:val="292574" w:themeColor="text1"/>
        </w:rPr>
        <w:t>]</w:t>
      </w:r>
      <w:r w:rsidR="00B549D3" w:rsidRPr="00376C36">
        <w:rPr>
          <w:rFonts w:ascii="Arial" w:hAnsi="Arial" w:cs="Arial"/>
          <w:i/>
          <w:color w:val="292574" w:themeColor="text1"/>
        </w:rPr>
        <w:t>.</w:t>
      </w:r>
    </w:p>
    <w:p w14:paraId="0845F7EE" w14:textId="77777777" w:rsidR="00B549D3" w:rsidRPr="00376C36" w:rsidRDefault="00B549D3" w:rsidP="00B549D3">
      <w:pPr>
        <w:autoSpaceDE w:val="0"/>
        <w:autoSpaceDN w:val="0"/>
        <w:adjustRightInd w:val="0"/>
        <w:spacing w:after="0" w:line="240" w:lineRule="auto"/>
        <w:jc w:val="both"/>
        <w:rPr>
          <w:rFonts w:ascii="Arial" w:hAnsi="Arial" w:cs="Arial"/>
          <w:color w:val="292574" w:themeColor="text1"/>
        </w:rPr>
      </w:pPr>
    </w:p>
    <w:p w14:paraId="7F452C90" w14:textId="00D27AA3" w:rsidR="00B549D3" w:rsidRPr="00376C36" w:rsidRDefault="00B549D3" w:rsidP="00B549D3">
      <w:pPr>
        <w:autoSpaceDE w:val="0"/>
        <w:autoSpaceDN w:val="0"/>
        <w:adjustRightInd w:val="0"/>
        <w:spacing w:after="0" w:line="240" w:lineRule="auto"/>
        <w:jc w:val="both"/>
        <w:rPr>
          <w:rFonts w:ascii="Arial" w:hAnsi="Arial" w:cs="Arial"/>
          <w:color w:val="292574" w:themeColor="text1"/>
        </w:rPr>
      </w:pPr>
      <w:r w:rsidRPr="00376C36">
        <w:rPr>
          <w:rFonts w:ascii="Arial" w:hAnsi="Arial" w:cs="Arial"/>
          <w:color w:val="292574" w:themeColor="text1"/>
        </w:rPr>
        <w:t>Compte tenu des objectifs et des problématiques</w:t>
      </w:r>
      <w:r w:rsidR="00966C8D" w:rsidRPr="00376C36">
        <w:rPr>
          <w:rFonts w:ascii="Arial" w:hAnsi="Arial" w:cs="Arial"/>
          <w:color w:val="292574" w:themeColor="text1"/>
        </w:rPr>
        <w:t xml:space="preserve"> de</w:t>
      </w:r>
      <w:r w:rsidRPr="00376C36">
        <w:rPr>
          <w:rFonts w:ascii="Arial" w:hAnsi="Arial" w:cs="Arial"/>
          <w:color w:val="292574" w:themeColor="text1"/>
        </w:rPr>
        <w:t xml:space="preserve"> </w:t>
      </w:r>
      <w:r w:rsidR="00966C8D" w:rsidRPr="00376C36">
        <w:rPr>
          <w:rFonts w:ascii="Arial" w:hAnsi="Arial" w:cs="Arial"/>
          <w:i/>
          <w:color w:val="292574" w:themeColor="text1"/>
        </w:rPr>
        <w:t>[la collectivité]</w:t>
      </w:r>
      <w:r w:rsidRPr="00376C36">
        <w:rPr>
          <w:rFonts w:ascii="Arial" w:hAnsi="Arial" w:cs="Arial"/>
          <w:i/>
          <w:color w:val="292574" w:themeColor="text1"/>
        </w:rPr>
        <w:t xml:space="preserve"> [à </w:t>
      </w:r>
      <w:r w:rsidR="00497919" w:rsidRPr="00376C36">
        <w:rPr>
          <w:rFonts w:ascii="Arial" w:hAnsi="Arial" w:cs="Arial"/>
          <w:i/>
          <w:color w:val="292574" w:themeColor="text1"/>
        </w:rPr>
        <w:t xml:space="preserve">développer et </w:t>
      </w:r>
      <w:r w:rsidRPr="00376C36">
        <w:rPr>
          <w:rFonts w:ascii="Arial" w:hAnsi="Arial" w:cs="Arial"/>
          <w:i/>
          <w:color w:val="292574" w:themeColor="text1"/>
        </w:rPr>
        <w:t>préciser]</w:t>
      </w:r>
      <w:r w:rsidRPr="00376C36">
        <w:rPr>
          <w:rFonts w:ascii="Arial" w:hAnsi="Arial" w:cs="Arial"/>
          <w:color w:val="292574" w:themeColor="text1"/>
        </w:rPr>
        <w:t xml:space="preserve">, il est proposé d’adhérer au Cerema et de désigner le représentant de </w:t>
      </w:r>
      <w:r w:rsidR="00966C8D" w:rsidRPr="00376C36">
        <w:rPr>
          <w:rFonts w:ascii="Arial" w:hAnsi="Arial" w:cs="Arial"/>
          <w:i/>
          <w:color w:val="292574" w:themeColor="text1"/>
        </w:rPr>
        <w:t>[</w:t>
      </w:r>
      <w:r w:rsidRPr="00376C36">
        <w:rPr>
          <w:rFonts w:ascii="Arial" w:hAnsi="Arial" w:cs="Arial"/>
          <w:i/>
          <w:color w:val="292574" w:themeColor="text1"/>
        </w:rPr>
        <w:t>la colle</w:t>
      </w:r>
      <w:r w:rsidR="00966C8D" w:rsidRPr="00376C36">
        <w:rPr>
          <w:rFonts w:ascii="Arial" w:hAnsi="Arial" w:cs="Arial"/>
          <w:i/>
          <w:color w:val="292574" w:themeColor="text1"/>
        </w:rPr>
        <w:t>ctivité]</w:t>
      </w:r>
      <w:r w:rsidRPr="00376C36">
        <w:rPr>
          <w:rFonts w:ascii="Arial" w:hAnsi="Arial" w:cs="Arial"/>
          <w:color w:val="292574" w:themeColor="text1"/>
        </w:rPr>
        <w:t xml:space="preserve"> dans le cadre de cette adhésion.</w:t>
      </w:r>
    </w:p>
    <w:p w14:paraId="1BCB9EFA" w14:textId="77777777" w:rsidR="00B549D3" w:rsidRDefault="00B549D3" w:rsidP="00B549D3">
      <w:pPr>
        <w:autoSpaceDE w:val="0"/>
        <w:autoSpaceDN w:val="0"/>
        <w:adjustRightInd w:val="0"/>
        <w:spacing w:after="0" w:line="240" w:lineRule="auto"/>
        <w:jc w:val="both"/>
        <w:rPr>
          <w:rFonts w:ascii="Arial" w:hAnsi="Arial" w:cs="Arial"/>
          <w:color w:val="292574" w:themeColor="text1"/>
        </w:rPr>
      </w:pPr>
    </w:p>
    <w:p w14:paraId="6D9EB0AA" w14:textId="77777777" w:rsidR="0086437B" w:rsidRPr="00376C36" w:rsidRDefault="0086437B" w:rsidP="0086437B">
      <w:pPr>
        <w:autoSpaceDE w:val="0"/>
        <w:autoSpaceDN w:val="0"/>
        <w:adjustRightInd w:val="0"/>
        <w:spacing w:after="0" w:line="240" w:lineRule="auto"/>
        <w:jc w:val="both"/>
        <w:rPr>
          <w:rFonts w:ascii="Arial" w:hAnsi="Arial" w:cs="Arial"/>
          <w:color w:val="292574" w:themeColor="text1"/>
        </w:rPr>
      </w:pPr>
    </w:p>
    <w:p w14:paraId="7BEC4D69" w14:textId="77777777" w:rsidR="006A4DAE" w:rsidRPr="00376C36" w:rsidRDefault="00156D0E" w:rsidP="006A4DAE">
      <w:pPr>
        <w:jc w:val="both"/>
        <w:rPr>
          <w:rFonts w:ascii="Arial" w:hAnsi="Arial" w:cs="Arial"/>
          <w:b/>
          <w:color w:val="292574" w:themeColor="text1"/>
          <w:sz w:val="24"/>
          <w:szCs w:val="24"/>
        </w:rPr>
      </w:pPr>
      <w:r w:rsidRPr="00376C36">
        <w:rPr>
          <w:rFonts w:ascii="Arial" w:hAnsi="Arial" w:cs="Arial"/>
          <w:b/>
          <w:color w:val="292574" w:themeColor="text1"/>
          <w:sz w:val="24"/>
          <w:szCs w:val="24"/>
        </w:rPr>
        <w:t>Après en avoir délibéré</w:t>
      </w:r>
    </w:p>
    <w:p w14:paraId="3362A577" w14:textId="50CD094D" w:rsidR="006A4DAE" w:rsidRPr="00376C36" w:rsidRDefault="00156D0E" w:rsidP="006A4DAE">
      <w:pPr>
        <w:jc w:val="both"/>
        <w:rPr>
          <w:rFonts w:ascii="Arial" w:hAnsi="Arial" w:cs="Arial"/>
          <w:b/>
          <w:color w:val="292574" w:themeColor="text1"/>
          <w:sz w:val="24"/>
          <w:szCs w:val="24"/>
        </w:rPr>
      </w:pPr>
      <w:r w:rsidRPr="00376C36">
        <w:rPr>
          <w:rFonts w:ascii="Arial" w:hAnsi="Arial" w:cs="Arial"/>
          <w:b/>
          <w:color w:val="292574" w:themeColor="text1"/>
          <w:sz w:val="24"/>
          <w:szCs w:val="24"/>
        </w:rPr>
        <w:t>D</w:t>
      </w:r>
      <w:r w:rsidR="006D17CA">
        <w:rPr>
          <w:rFonts w:ascii="Arial" w:hAnsi="Arial" w:cs="Arial"/>
          <w:b/>
          <w:color w:val="292574" w:themeColor="text1"/>
          <w:sz w:val="24"/>
          <w:szCs w:val="24"/>
        </w:rPr>
        <w:t>É</w:t>
      </w:r>
      <w:r w:rsidRPr="00376C36">
        <w:rPr>
          <w:rFonts w:ascii="Arial" w:hAnsi="Arial" w:cs="Arial"/>
          <w:b/>
          <w:color w:val="292574" w:themeColor="text1"/>
          <w:sz w:val="24"/>
          <w:szCs w:val="24"/>
        </w:rPr>
        <w:t>CIDE</w:t>
      </w:r>
    </w:p>
    <w:p w14:paraId="6A72847E" w14:textId="4CDCBC04" w:rsidR="006A4DAE" w:rsidRPr="00376C36" w:rsidRDefault="00156D0E" w:rsidP="006A4DAE">
      <w:pPr>
        <w:pStyle w:val="Paragraphedeliste"/>
        <w:numPr>
          <w:ilvl w:val="0"/>
          <w:numId w:val="1"/>
        </w:numPr>
        <w:jc w:val="both"/>
        <w:rPr>
          <w:rFonts w:ascii="Arial" w:hAnsi="Arial" w:cs="Arial"/>
          <w:color w:val="292574" w:themeColor="text1"/>
        </w:rPr>
      </w:pPr>
      <w:r w:rsidRPr="00376C36">
        <w:rPr>
          <w:rFonts w:ascii="Arial" w:hAnsi="Arial" w:cs="Arial"/>
          <w:color w:val="292574" w:themeColor="text1"/>
        </w:rPr>
        <w:t>De</w:t>
      </w:r>
      <w:r w:rsidR="006A4DAE" w:rsidRPr="00376C36">
        <w:rPr>
          <w:rFonts w:ascii="Arial" w:hAnsi="Arial" w:cs="Arial"/>
          <w:color w:val="292574" w:themeColor="text1"/>
        </w:rPr>
        <w:t xml:space="preserve"> solliciter l’adhésion de </w:t>
      </w:r>
      <w:r w:rsidR="00966C8D" w:rsidRPr="00376C36">
        <w:rPr>
          <w:rFonts w:ascii="Arial" w:hAnsi="Arial" w:cs="Arial"/>
          <w:i/>
          <w:color w:val="292574" w:themeColor="text1"/>
        </w:rPr>
        <w:t>[l</w:t>
      </w:r>
      <w:r w:rsidR="006A4DAE" w:rsidRPr="00376C36">
        <w:rPr>
          <w:rFonts w:ascii="Arial" w:hAnsi="Arial" w:cs="Arial"/>
          <w:i/>
          <w:color w:val="292574" w:themeColor="text1"/>
        </w:rPr>
        <w:t>a collectivité</w:t>
      </w:r>
      <w:r w:rsidR="00966C8D" w:rsidRPr="00376C36">
        <w:rPr>
          <w:rFonts w:ascii="Arial" w:hAnsi="Arial" w:cs="Arial"/>
          <w:i/>
          <w:color w:val="292574" w:themeColor="text1"/>
        </w:rPr>
        <w:t>]</w:t>
      </w:r>
      <w:r w:rsidR="006A4DAE" w:rsidRPr="00376C36">
        <w:rPr>
          <w:rFonts w:ascii="Arial" w:hAnsi="Arial" w:cs="Arial"/>
          <w:color w:val="292574" w:themeColor="text1"/>
        </w:rPr>
        <w:t xml:space="preserve"> auprès du Cerema (Centre d’études et d’expertise sur les risques, l’environnement, la mobilité et l’aménagement)</w:t>
      </w:r>
      <w:r w:rsidR="00497919" w:rsidRPr="00376C36">
        <w:rPr>
          <w:rFonts w:ascii="Arial" w:hAnsi="Arial" w:cs="Arial"/>
          <w:color w:val="292574" w:themeColor="text1"/>
        </w:rPr>
        <w:t>,</w:t>
      </w:r>
      <w:r w:rsidR="006A4DAE" w:rsidRPr="00376C36">
        <w:rPr>
          <w:rFonts w:ascii="Arial" w:hAnsi="Arial" w:cs="Arial"/>
          <w:color w:val="292574" w:themeColor="text1"/>
        </w:rPr>
        <w:t xml:space="preserve"> pour une </w:t>
      </w:r>
      <w:r w:rsidR="00497919" w:rsidRPr="00376C36">
        <w:rPr>
          <w:rFonts w:ascii="Arial" w:hAnsi="Arial" w:cs="Arial"/>
          <w:color w:val="292574" w:themeColor="text1"/>
        </w:rPr>
        <w:t>période</w:t>
      </w:r>
      <w:r w:rsidR="006A4DAE" w:rsidRPr="00376C36">
        <w:rPr>
          <w:rFonts w:ascii="Arial" w:hAnsi="Arial" w:cs="Arial"/>
          <w:color w:val="292574" w:themeColor="text1"/>
        </w:rPr>
        <w:t xml:space="preserve"> initiale </w:t>
      </w:r>
      <w:r w:rsidR="00785892" w:rsidRPr="00376C36">
        <w:rPr>
          <w:rFonts w:ascii="Arial" w:hAnsi="Arial" w:cs="Arial"/>
          <w:color w:val="292574" w:themeColor="text1"/>
        </w:rPr>
        <w:t>courant jusqu’au 31</w:t>
      </w:r>
      <w:r w:rsidR="00497919" w:rsidRPr="00376C36">
        <w:rPr>
          <w:rFonts w:ascii="Arial" w:hAnsi="Arial" w:cs="Arial"/>
          <w:color w:val="292574" w:themeColor="text1"/>
        </w:rPr>
        <w:t> </w:t>
      </w:r>
      <w:r w:rsidR="00785892" w:rsidRPr="00376C36">
        <w:rPr>
          <w:rFonts w:ascii="Arial" w:hAnsi="Arial" w:cs="Arial"/>
          <w:color w:val="292574" w:themeColor="text1"/>
        </w:rPr>
        <w:t>décembre de la quatrième année</w:t>
      </w:r>
      <w:r w:rsidR="00497919" w:rsidRPr="00376C36">
        <w:rPr>
          <w:rFonts w:ascii="Arial" w:hAnsi="Arial" w:cs="Arial"/>
          <w:color w:val="292574" w:themeColor="text1"/>
        </w:rPr>
        <w:t xml:space="preserve"> pleine d’adhésion</w:t>
      </w:r>
      <w:r w:rsidR="003D7AEC" w:rsidRPr="00376C36">
        <w:rPr>
          <w:rFonts w:ascii="Arial" w:hAnsi="Arial" w:cs="Arial"/>
          <w:color w:val="292574" w:themeColor="text1"/>
        </w:rPr>
        <w:t xml:space="preserve">, </w:t>
      </w:r>
      <w:r w:rsidR="00497919" w:rsidRPr="00376C36">
        <w:rPr>
          <w:rFonts w:ascii="Arial" w:hAnsi="Arial" w:cs="Arial"/>
          <w:color w:val="292574" w:themeColor="text1"/>
        </w:rPr>
        <w:t xml:space="preserve">puis </w:t>
      </w:r>
      <w:r w:rsidR="003D7AEC" w:rsidRPr="00376C36">
        <w:rPr>
          <w:rFonts w:ascii="Arial" w:hAnsi="Arial" w:cs="Arial"/>
          <w:color w:val="292574" w:themeColor="text1"/>
        </w:rPr>
        <w:t>renouvelable annuellement par tacite reconduction</w:t>
      </w:r>
      <w:r w:rsidR="00497919" w:rsidRPr="00376C36">
        <w:rPr>
          <w:rFonts w:ascii="Arial" w:hAnsi="Arial" w:cs="Arial"/>
          <w:color w:val="292574" w:themeColor="text1"/>
        </w:rPr>
        <w:t> ;</w:t>
      </w:r>
    </w:p>
    <w:p w14:paraId="4651D3CE" w14:textId="0B959394" w:rsidR="006A4DAE" w:rsidRPr="00376C36" w:rsidRDefault="004F1CF6" w:rsidP="001A2EB4">
      <w:pPr>
        <w:pStyle w:val="Paragraphedeliste"/>
        <w:numPr>
          <w:ilvl w:val="0"/>
          <w:numId w:val="1"/>
        </w:numPr>
        <w:jc w:val="both"/>
        <w:rPr>
          <w:rFonts w:ascii="Arial" w:hAnsi="Arial" w:cs="Arial"/>
          <w:color w:val="292574" w:themeColor="text1"/>
        </w:rPr>
      </w:pPr>
      <w:r w:rsidRPr="00376C36">
        <w:rPr>
          <w:rFonts w:ascii="Arial" w:hAnsi="Arial" w:cs="Arial"/>
          <w:color w:val="292574" w:themeColor="text1"/>
        </w:rPr>
        <w:t>De r</w:t>
      </w:r>
      <w:r w:rsidR="00705F22" w:rsidRPr="00376C36">
        <w:rPr>
          <w:rFonts w:ascii="Arial" w:hAnsi="Arial" w:cs="Arial"/>
          <w:color w:val="292574" w:themeColor="text1"/>
        </w:rPr>
        <w:t>é</w:t>
      </w:r>
      <w:r w:rsidR="00501F81" w:rsidRPr="00376C36">
        <w:rPr>
          <w:rFonts w:ascii="Arial" w:hAnsi="Arial" w:cs="Arial"/>
          <w:color w:val="292574" w:themeColor="text1"/>
        </w:rPr>
        <w:t>gle</w:t>
      </w:r>
      <w:r w:rsidRPr="00376C36">
        <w:rPr>
          <w:rFonts w:ascii="Arial" w:hAnsi="Arial" w:cs="Arial"/>
          <w:color w:val="292574" w:themeColor="text1"/>
        </w:rPr>
        <w:t>r</w:t>
      </w:r>
      <w:r w:rsidR="00501F81" w:rsidRPr="00376C36">
        <w:rPr>
          <w:rFonts w:ascii="Arial" w:hAnsi="Arial" w:cs="Arial"/>
          <w:color w:val="292574" w:themeColor="text1"/>
        </w:rPr>
        <w:t xml:space="preserve"> </w:t>
      </w:r>
      <w:r w:rsidR="00785892" w:rsidRPr="00376C36">
        <w:rPr>
          <w:rFonts w:ascii="Arial" w:hAnsi="Arial" w:cs="Arial"/>
          <w:color w:val="292574" w:themeColor="text1"/>
        </w:rPr>
        <w:t>chaque année la contribution</w:t>
      </w:r>
      <w:r w:rsidR="00501F81" w:rsidRPr="00376C36">
        <w:rPr>
          <w:rFonts w:ascii="Arial" w:hAnsi="Arial" w:cs="Arial"/>
          <w:color w:val="292574" w:themeColor="text1"/>
        </w:rPr>
        <w:t xml:space="preserve"> annuelle </w:t>
      </w:r>
      <w:r w:rsidR="00785892" w:rsidRPr="00376C36">
        <w:rPr>
          <w:rFonts w:ascii="Arial" w:hAnsi="Arial" w:cs="Arial"/>
          <w:color w:val="292574" w:themeColor="text1"/>
        </w:rPr>
        <w:t>due. L</w:t>
      </w:r>
      <w:r w:rsidR="003406D5" w:rsidRPr="00376C36">
        <w:rPr>
          <w:rFonts w:ascii="Arial" w:hAnsi="Arial" w:cs="Arial"/>
          <w:color w:val="292574" w:themeColor="text1"/>
        </w:rPr>
        <w:t>a</w:t>
      </w:r>
      <w:r w:rsidR="006A4DAE" w:rsidRPr="00376C36">
        <w:rPr>
          <w:rFonts w:ascii="Arial" w:hAnsi="Arial" w:cs="Arial"/>
          <w:color w:val="292574" w:themeColor="text1"/>
        </w:rPr>
        <w:t xml:space="preserve"> dépense correspondante au règlement de la cotisation annuelle sera prélevée sur les crédits inscrits au budget </w:t>
      </w:r>
      <w:r w:rsidR="00501F81" w:rsidRPr="00376C36">
        <w:rPr>
          <w:rFonts w:ascii="Arial" w:hAnsi="Arial" w:cs="Arial"/>
          <w:color w:val="292574" w:themeColor="text1"/>
        </w:rPr>
        <w:t>de l’année</w:t>
      </w:r>
      <w:r w:rsidR="006A4DAE" w:rsidRPr="00376C36">
        <w:rPr>
          <w:rFonts w:ascii="Arial" w:hAnsi="Arial" w:cs="Arial"/>
          <w:color w:val="292574" w:themeColor="text1"/>
        </w:rPr>
        <w:t xml:space="preserve"> </w:t>
      </w:r>
      <w:r w:rsidR="00501F81" w:rsidRPr="00376C36">
        <w:rPr>
          <w:rFonts w:ascii="Arial" w:hAnsi="Arial" w:cs="Arial"/>
          <w:color w:val="292574" w:themeColor="text1"/>
        </w:rPr>
        <w:t xml:space="preserve">concernée </w:t>
      </w:r>
      <w:r w:rsidR="00497919" w:rsidRPr="00376C36">
        <w:rPr>
          <w:rFonts w:ascii="Arial" w:hAnsi="Arial" w:cs="Arial"/>
          <w:color w:val="292574" w:themeColor="text1"/>
        </w:rPr>
        <w:t xml:space="preserve">sur </w:t>
      </w:r>
      <w:r w:rsidR="00497919" w:rsidRPr="00376C36">
        <w:rPr>
          <w:rFonts w:ascii="Arial" w:hAnsi="Arial" w:cs="Arial"/>
          <w:i/>
          <w:color w:val="292574" w:themeColor="text1"/>
        </w:rPr>
        <w:t>[préciser la ligne budgétaire]</w:t>
      </w:r>
      <w:r w:rsidR="00E81B55" w:rsidRPr="00376C36">
        <w:rPr>
          <w:rFonts w:ascii="Arial" w:hAnsi="Arial" w:cs="Arial"/>
          <w:color w:val="292574" w:themeColor="text1"/>
        </w:rPr>
        <w:t> ;</w:t>
      </w:r>
    </w:p>
    <w:p w14:paraId="4C374D3E" w14:textId="5A2D2104" w:rsidR="004F1CF6" w:rsidRPr="00376C36" w:rsidRDefault="004F1CF6" w:rsidP="006A4DAE">
      <w:pPr>
        <w:pStyle w:val="Paragraphedeliste"/>
        <w:numPr>
          <w:ilvl w:val="0"/>
          <w:numId w:val="1"/>
        </w:numPr>
        <w:jc w:val="both"/>
        <w:rPr>
          <w:rFonts w:ascii="Arial" w:hAnsi="Arial" w:cs="Arial"/>
          <w:color w:val="292574" w:themeColor="text1"/>
        </w:rPr>
      </w:pPr>
      <w:r w:rsidRPr="00376C36">
        <w:rPr>
          <w:rFonts w:ascii="Arial" w:hAnsi="Arial" w:cs="Arial"/>
          <w:color w:val="292574" w:themeColor="text1"/>
        </w:rPr>
        <w:t xml:space="preserve">De désigner </w:t>
      </w:r>
      <w:r w:rsidR="00497919" w:rsidRPr="00376C36">
        <w:rPr>
          <w:rFonts w:ascii="Arial" w:hAnsi="Arial" w:cs="Arial"/>
          <w:i/>
          <w:color w:val="292574" w:themeColor="text1"/>
        </w:rPr>
        <w:t>[</w:t>
      </w:r>
      <w:r w:rsidRPr="00376C36">
        <w:rPr>
          <w:rFonts w:ascii="Arial" w:hAnsi="Arial" w:cs="Arial"/>
          <w:i/>
          <w:color w:val="292574" w:themeColor="text1"/>
        </w:rPr>
        <w:t>XXX</w:t>
      </w:r>
      <w:r w:rsidR="00497919" w:rsidRPr="00376C36">
        <w:rPr>
          <w:rFonts w:ascii="Arial" w:hAnsi="Arial" w:cs="Arial"/>
          <w:i/>
          <w:color w:val="292574" w:themeColor="text1"/>
        </w:rPr>
        <w:t>]</w:t>
      </w:r>
      <w:r w:rsidRPr="00376C36">
        <w:rPr>
          <w:rFonts w:ascii="Arial" w:hAnsi="Arial" w:cs="Arial"/>
          <w:color w:val="292574" w:themeColor="text1"/>
        </w:rPr>
        <w:t xml:space="preserve"> pour représenter </w:t>
      </w:r>
      <w:r w:rsidR="00966C8D" w:rsidRPr="00376C36">
        <w:rPr>
          <w:rFonts w:ascii="Arial" w:hAnsi="Arial" w:cs="Arial"/>
          <w:i/>
          <w:color w:val="292574" w:themeColor="text1"/>
        </w:rPr>
        <w:t>[</w:t>
      </w:r>
      <w:r w:rsidRPr="00376C36">
        <w:rPr>
          <w:rFonts w:ascii="Arial" w:hAnsi="Arial" w:cs="Arial"/>
          <w:i/>
          <w:color w:val="292574" w:themeColor="text1"/>
        </w:rPr>
        <w:t>la collectivité</w:t>
      </w:r>
      <w:r w:rsidR="00966C8D" w:rsidRPr="00376C36">
        <w:rPr>
          <w:rFonts w:ascii="Arial" w:hAnsi="Arial" w:cs="Arial"/>
          <w:i/>
          <w:color w:val="292574" w:themeColor="text1"/>
        </w:rPr>
        <w:t>]</w:t>
      </w:r>
      <w:r w:rsidRPr="00376C36">
        <w:rPr>
          <w:rFonts w:ascii="Arial" w:hAnsi="Arial" w:cs="Arial"/>
          <w:color w:val="292574" w:themeColor="text1"/>
        </w:rPr>
        <w:t xml:space="preserve"> au titre de cette adhésion</w:t>
      </w:r>
      <w:r w:rsidR="00E81B55" w:rsidRPr="00376C36">
        <w:rPr>
          <w:rFonts w:ascii="Arial" w:hAnsi="Arial" w:cs="Arial"/>
          <w:color w:val="292574" w:themeColor="text1"/>
        </w:rPr>
        <w:t> ;</w:t>
      </w:r>
    </w:p>
    <w:p w14:paraId="009B2156" w14:textId="7DE5D248" w:rsidR="004F1CF6" w:rsidRPr="00376C36" w:rsidRDefault="003D7AEC" w:rsidP="006A4DAE">
      <w:pPr>
        <w:pStyle w:val="Paragraphedeliste"/>
        <w:numPr>
          <w:ilvl w:val="0"/>
          <w:numId w:val="1"/>
        </w:numPr>
        <w:jc w:val="both"/>
        <w:rPr>
          <w:rFonts w:ascii="Arial" w:hAnsi="Arial" w:cs="Arial"/>
          <w:color w:val="292574" w:themeColor="text1"/>
        </w:rPr>
      </w:pPr>
      <w:r w:rsidRPr="00376C36">
        <w:rPr>
          <w:rFonts w:ascii="Arial" w:hAnsi="Arial" w:cs="Arial"/>
          <w:color w:val="292574" w:themeColor="text1"/>
        </w:rPr>
        <w:t>D’a</w:t>
      </w:r>
      <w:r w:rsidR="004F1CF6" w:rsidRPr="00376C36">
        <w:rPr>
          <w:rFonts w:ascii="Arial" w:hAnsi="Arial" w:cs="Arial"/>
          <w:color w:val="292574" w:themeColor="text1"/>
        </w:rPr>
        <w:t xml:space="preserve">utoriser </w:t>
      </w:r>
      <w:r w:rsidR="00966C8D" w:rsidRPr="00376C36">
        <w:rPr>
          <w:rFonts w:ascii="Arial" w:hAnsi="Arial" w:cs="Arial"/>
          <w:i/>
          <w:color w:val="292574" w:themeColor="text1"/>
        </w:rPr>
        <w:t>[</w:t>
      </w:r>
      <w:r w:rsidR="004F1CF6" w:rsidRPr="00376C36">
        <w:rPr>
          <w:rFonts w:ascii="Arial" w:hAnsi="Arial" w:cs="Arial"/>
          <w:i/>
          <w:color w:val="292574" w:themeColor="text1"/>
        </w:rPr>
        <w:t>le Maire, le Président</w:t>
      </w:r>
      <w:r w:rsidR="00966C8D" w:rsidRPr="00376C36">
        <w:rPr>
          <w:rFonts w:ascii="Arial" w:hAnsi="Arial" w:cs="Arial"/>
          <w:i/>
          <w:color w:val="292574" w:themeColor="text1"/>
        </w:rPr>
        <w:t>]</w:t>
      </w:r>
      <w:r w:rsidR="004F1CF6" w:rsidRPr="00376C36">
        <w:rPr>
          <w:rFonts w:ascii="Arial" w:hAnsi="Arial" w:cs="Arial"/>
          <w:color w:val="292574" w:themeColor="text1"/>
        </w:rPr>
        <w:t xml:space="preserve"> à signer tout document nécessaire à la mise en </w:t>
      </w:r>
      <w:r w:rsidR="00966C8D" w:rsidRPr="00376C36">
        <w:rPr>
          <w:rFonts w:ascii="Arial" w:hAnsi="Arial" w:cs="Arial"/>
          <w:color w:val="292574" w:themeColor="text1"/>
        </w:rPr>
        <w:t xml:space="preserve">œuvre </w:t>
      </w:r>
      <w:r w:rsidR="004F1CF6" w:rsidRPr="00376C36">
        <w:rPr>
          <w:rFonts w:ascii="Arial" w:hAnsi="Arial" w:cs="Arial"/>
          <w:color w:val="292574" w:themeColor="text1"/>
        </w:rPr>
        <w:t>de cette adhésion.</w:t>
      </w:r>
    </w:p>
    <w:p w14:paraId="5A5AA39A" w14:textId="77777777" w:rsidR="006A4DAE" w:rsidRDefault="006A4DAE" w:rsidP="006A4DAE">
      <w:pPr>
        <w:jc w:val="both"/>
        <w:rPr>
          <w:rFonts w:ascii="Arial" w:hAnsi="Arial" w:cs="Arial"/>
          <w:color w:val="292574" w:themeColor="text1"/>
        </w:rPr>
      </w:pPr>
    </w:p>
    <w:p w14:paraId="5115362F" w14:textId="77777777" w:rsidR="00376C36" w:rsidRPr="00376C36" w:rsidRDefault="00376C36" w:rsidP="006A4DAE">
      <w:pPr>
        <w:jc w:val="both"/>
        <w:rPr>
          <w:rFonts w:ascii="Arial" w:hAnsi="Arial" w:cs="Arial"/>
          <w:color w:val="292574" w:themeColor="text1"/>
        </w:rPr>
      </w:pPr>
    </w:p>
    <w:p w14:paraId="62433019" w14:textId="0526805C" w:rsidR="006A4DAE" w:rsidRPr="00376C36" w:rsidRDefault="00497919" w:rsidP="00156D0E">
      <w:pPr>
        <w:jc w:val="right"/>
        <w:rPr>
          <w:rFonts w:ascii="Arial" w:hAnsi="Arial" w:cs="Arial"/>
          <w:color w:val="292574" w:themeColor="text1"/>
        </w:rPr>
      </w:pPr>
      <w:r w:rsidRPr="00376C36">
        <w:rPr>
          <w:rFonts w:ascii="Arial" w:hAnsi="Arial" w:cs="Arial"/>
          <w:color w:val="292574" w:themeColor="text1"/>
        </w:rPr>
        <w:t>[</w:t>
      </w:r>
      <w:r w:rsidR="00156D0E" w:rsidRPr="00376C36">
        <w:rPr>
          <w:rFonts w:ascii="Arial" w:hAnsi="Arial" w:cs="Arial"/>
          <w:color w:val="292574" w:themeColor="text1"/>
        </w:rPr>
        <w:t>XXXX</w:t>
      </w:r>
      <w:r w:rsidRPr="00376C36">
        <w:rPr>
          <w:rFonts w:ascii="Arial" w:hAnsi="Arial" w:cs="Arial"/>
          <w:color w:val="292574" w:themeColor="text1"/>
        </w:rPr>
        <w:t>]</w:t>
      </w:r>
    </w:p>
    <w:p w14:paraId="46991CA1" w14:textId="77777777" w:rsidR="00156D0E" w:rsidRPr="00376C36" w:rsidRDefault="00156D0E" w:rsidP="00156D0E">
      <w:pPr>
        <w:jc w:val="right"/>
        <w:rPr>
          <w:rFonts w:ascii="Arial" w:hAnsi="Arial" w:cs="Arial"/>
          <w:color w:val="292574" w:themeColor="text1"/>
        </w:rPr>
      </w:pPr>
    </w:p>
    <w:p w14:paraId="7AEC1564" w14:textId="7821A076" w:rsidR="00156D0E" w:rsidRPr="00376C36" w:rsidRDefault="00497919" w:rsidP="00156D0E">
      <w:pPr>
        <w:jc w:val="right"/>
        <w:rPr>
          <w:color w:val="292574" w:themeColor="text1"/>
        </w:rPr>
      </w:pPr>
      <w:r w:rsidRPr="00376C36">
        <w:rPr>
          <w:color w:val="292574" w:themeColor="text1"/>
        </w:rPr>
        <w:t>[</w:t>
      </w:r>
      <w:r w:rsidR="00156D0E" w:rsidRPr="00376C36">
        <w:rPr>
          <w:color w:val="292574" w:themeColor="text1"/>
        </w:rPr>
        <w:t>Maire, Président</w:t>
      </w:r>
      <w:r w:rsidRPr="00376C36">
        <w:rPr>
          <w:color w:val="292574" w:themeColor="text1"/>
        </w:rPr>
        <w:t>]</w:t>
      </w:r>
    </w:p>
    <w:sectPr w:rsidR="00156D0E" w:rsidRPr="00376C36" w:rsidSect="00D310C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14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E11B6" w14:textId="77777777" w:rsidR="00377AE8" w:rsidRDefault="00377AE8" w:rsidP="00376C36">
      <w:pPr>
        <w:spacing w:after="0" w:line="240" w:lineRule="auto"/>
      </w:pPr>
      <w:r>
        <w:separator/>
      </w:r>
    </w:p>
  </w:endnote>
  <w:endnote w:type="continuationSeparator" w:id="0">
    <w:p w14:paraId="7C167CC9" w14:textId="77777777" w:rsidR="00377AE8" w:rsidRDefault="00377AE8" w:rsidP="0037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Light">
    <w:altName w:val="Calibri"/>
    <w:panose1 w:val="00000000000000000000"/>
    <w:charset w:val="00"/>
    <w:family w:val="swiss"/>
    <w:notTrueType/>
    <w:pitch w:val="default"/>
    <w:sig w:usb0="00000003" w:usb1="00000000" w:usb2="00000000" w:usb3="00000000" w:csb0="00000001"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58AA" w14:textId="77777777" w:rsidR="00D310CA" w:rsidRDefault="00D310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F8F71" w14:textId="77777777" w:rsidR="00D310CA" w:rsidRDefault="00D310C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0A6FD" w14:textId="77777777" w:rsidR="00D310CA" w:rsidRDefault="00D310C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DEDA6" w14:textId="77777777" w:rsidR="00377AE8" w:rsidRDefault="00377AE8" w:rsidP="00376C36">
      <w:pPr>
        <w:spacing w:after="0" w:line="240" w:lineRule="auto"/>
      </w:pPr>
      <w:r>
        <w:separator/>
      </w:r>
    </w:p>
  </w:footnote>
  <w:footnote w:type="continuationSeparator" w:id="0">
    <w:p w14:paraId="0DD06CEA" w14:textId="77777777" w:rsidR="00377AE8" w:rsidRDefault="00377AE8" w:rsidP="00376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98DD" w14:textId="6D4E4C88" w:rsidR="00D310CA" w:rsidRDefault="00377AE8">
    <w:pPr>
      <w:pStyle w:val="En-tte"/>
    </w:pPr>
    <w:r>
      <w:rPr>
        <w:noProof/>
      </w:rPr>
      <w:pict w14:anchorId="20FB8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196469" o:spid="_x0000_s2050" type="#_x0000_t136" style="position:absolute;margin-left:0;margin-top:0;width:479.65pt;height:159.85pt;rotation:315;z-index:-251655168;mso-position-horizontal:center;mso-position-horizontal-relative:margin;mso-position-vertical:center;mso-position-vertical-relative:margin" o:allowincell="f" fillcolor="silver" stroked="f">
          <v:fill opacity=".5"/>
          <v:textpath style="font-family:&quot;Arial&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ACCB" w14:textId="27674C84" w:rsidR="00D310CA" w:rsidRDefault="00377AE8">
    <w:pPr>
      <w:pStyle w:val="En-tte"/>
    </w:pPr>
    <w:r>
      <w:rPr>
        <w:noProof/>
      </w:rPr>
      <w:pict w14:anchorId="39846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196470" o:spid="_x0000_s2051" type="#_x0000_t136" style="position:absolute;margin-left:0;margin-top:0;width:479.65pt;height:159.85pt;rotation:315;z-index:-251653120;mso-position-horizontal:center;mso-position-horizontal-relative:margin;mso-position-vertical:center;mso-position-vertical-relative:margin" o:allowincell="f" fillcolor="silver" stroked="f">
          <v:fill opacity=".5"/>
          <v:textpath style="font-family:&quot;Arial&quot;;font-size:1pt" string="Modè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DCC9A" w14:textId="530839AE" w:rsidR="00376C36" w:rsidRDefault="00377AE8">
    <w:pPr>
      <w:pStyle w:val="En-tte"/>
    </w:pPr>
    <w:r>
      <w:rPr>
        <w:noProof/>
      </w:rPr>
      <w:pict w14:anchorId="267434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9196468" o:spid="_x0000_s2049" type="#_x0000_t136" style="position:absolute;margin-left:0;margin-top:0;width:479.65pt;height:159.85pt;rotation:315;z-index:-251657216;mso-position-horizontal:center;mso-position-horizontal-relative:margin;mso-position-vertical:center;mso-position-vertical-relative:margin" o:allowincell="f" fillcolor="silver" stroked="f">
          <v:fill opacity=".5"/>
          <v:textpath style="font-family:&quot;Arial&quot;;font-size:1pt" string="Modèle"/>
          <w10:wrap anchorx="margin" anchory="margin"/>
        </v:shape>
      </w:pict>
    </w:r>
  </w:p>
  <w:p w14:paraId="382F2270" w14:textId="0EE6A901" w:rsidR="00376C36" w:rsidRDefault="00376C36">
    <w:pPr>
      <w:pStyle w:val="En-tte"/>
    </w:pPr>
  </w:p>
  <w:p w14:paraId="0348EB26" w14:textId="038CF4CC" w:rsidR="00376C36" w:rsidRDefault="00376C36">
    <w:pPr>
      <w:pStyle w:val="En-tte"/>
    </w:pPr>
  </w:p>
  <w:p w14:paraId="1F71B6B9" w14:textId="20FD8834" w:rsidR="00376C36" w:rsidRDefault="00376C36">
    <w:pPr>
      <w:pStyle w:val="En-tte"/>
    </w:pPr>
  </w:p>
  <w:p w14:paraId="6DAEAEB6" w14:textId="0772CBAB" w:rsidR="00376C36" w:rsidRDefault="00376C3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712CF3"/>
    <w:multiLevelType w:val="hybridMultilevel"/>
    <w:tmpl w:val="C8FE685A"/>
    <w:lvl w:ilvl="0" w:tplc="3EA239AC">
      <w:start w:val="1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D67671F"/>
    <w:multiLevelType w:val="hybridMultilevel"/>
    <w:tmpl w:val="FD52C476"/>
    <w:lvl w:ilvl="0" w:tplc="02AE42E0">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DAE"/>
    <w:rsid w:val="00030A23"/>
    <w:rsid w:val="000B327F"/>
    <w:rsid w:val="000E6ACC"/>
    <w:rsid w:val="00156D0E"/>
    <w:rsid w:val="002E613E"/>
    <w:rsid w:val="00315378"/>
    <w:rsid w:val="003406D5"/>
    <w:rsid w:val="0035679B"/>
    <w:rsid w:val="00376C36"/>
    <w:rsid w:val="00377AE8"/>
    <w:rsid w:val="003D7AEC"/>
    <w:rsid w:val="00497919"/>
    <w:rsid w:val="004F1CF6"/>
    <w:rsid w:val="00501F81"/>
    <w:rsid w:val="005E2112"/>
    <w:rsid w:val="0064573A"/>
    <w:rsid w:val="006A4DAE"/>
    <w:rsid w:val="006D17CA"/>
    <w:rsid w:val="00705F22"/>
    <w:rsid w:val="00785892"/>
    <w:rsid w:val="007D729C"/>
    <w:rsid w:val="00821D8B"/>
    <w:rsid w:val="00856C71"/>
    <w:rsid w:val="0086437B"/>
    <w:rsid w:val="00924DA0"/>
    <w:rsid w:val="00966C8D"/>
    <w:rsid w:val="009B6653"/>
    <w:rsid w:val="009C1459"/>
    <w:rsid w:val="00AA0DE9"/>
    <w:rsid w:val="00AD5748"/>
    <w:rsid w:val="00B1748A"/>
    <w:rsid w:val="00B549D3"/>
    <w:rsid w:val="00B837F8"/>
    <w:rsid w:val="00C55B67"/>
    <w:rsid w:val="00C73443"/>
    <w:rsid w:val="00CB7E39"/>
    <w:rsid w:val="00D310CA"/>
    <w:rsid w:val="00E04F6D"/>
    <w:rsid w:val="00E81B55"/>
    <w:rsid w:val="00EC1A2B"/>
    <w:rsid w:val="00F9010F"/>
    <w:rsid w:val="00FC3107"/>
    <w:rsid w:val="00FF0157"/>
    <w:rsid w:val="00FF51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20FEB"/>
  <w15:chartTrackingRefBased/>
  <w15:docId w15:val="{D2381BCE-89A2-40C8-9287-640344BBE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21D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DAE"/>
    <w:pPr>
      <w:ind w:left="720"/>
      <w:contextualSpacing/>
    </w:pPr>
  </w:style>
  <w:style w:type="character" w:styleId="Marquedecommentaire">
    <w:name w:val="annotation reference"/>
    <w:basedOn w:val="Policepardfaut"/>
    <w:uiPriority w:val="99"/>
    <w:semiHidden/>
    <w:unhideWhenUsed/>
    <w:rsid w:val="007D729C"/>
    <w:rPr>
      <w:sz w:val="16"/>
      <w:szCs w:val="16"/>
    </w:rPr>
  </w:style>
  <w:style w:type="paragraph" w:styleId="Commentaire">
    <w:name w:val="annotation text"/>
    <w:basedOn w:val="Normal"/>
    <w:link w:val="CommentaireCar"/>
    <w:uiPriority w:val="99"/>
    <w:semiHidden/>
    <w:unhideWhenUsed/>
    <w:rsid w:val="007D729C"/>
    <w:pPr>
      <w:spacing w:line="240" w:lineRule="auto"/>
    </w:pPr>
    <w:rPr>
      <w:sz w:val="20"/>
      <w:szCs w:val="20"/>
    </w:rPr>
  </w:style>
  <w:style w:type="character" w:customStyle="1" w:styleId="CommentaireCar">
    <w:name w:val="Commentaire Car"/>
    <w:basedOn w:val="Policepardfaut"/>
    <w:link w:val="Commentaire"/>
    <w:uiPriority w:val="99"/>
    <w:semiHidden/>
    <w:rsid w:val="007D729C"/>
    <w:rPr>
      <w:sz w:val="20"/>
      <w:szCs w:val="20"/>
    </w:rPr>
  </w:style>
  <w:style w:type="paragraph" w:styleId="Objetducommentaire">
    <w:name w:val="annotation subject"/>
    <w:basedOn w:val="Commentaire"/>
    <w:next w:val="Commentaire"/>
    <w:link w:val="ObjetducommentaireCar"/>
    <w:uiPriority w:val="99"/>
    <w:semiHidden/>
    <w:unhideWhenUsed/>
    <w:rsid w:val="007D729C"/>
    <w:rPr>
      <w:b/>
      <w:bCs/>
    </w:rPr>
  </w:style>
  <w:style w:type="character" w:customStyle="1" w:styleId="ObjetducommentaireCar">
    <w:name w:val="Objet du commentaire Car"/>
    <w:basedOn w:val="CommentaireCar"/>
    <w:link w:val="Objetducommentaire"/>
    <w:uiPriority w:val="99"/>
    <w:semiHidden/>
    <w:rsid w:val="007D729C"/>
    <w:rPr>
      <w:b/>
      <w:bCs/>
      <w:sz w:val="20"/>
      <w:szCs w:val="20"/>
    </w:rPr>
  </w:style>
  <w:style w:type="paragraph" w:styleId="Textedebulles">
    <w:name w:val="Balloon Text"/>
    <w:basedOn w:val="Normal"/>
    <w:link w:val="TextedebullesCar"/>
    <w:uiPriority w:val="99"/>
    <w:semiHidden/>
    <w:unhideWhenUsed/>
    <w:rsid w:val="007D72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D729C"/>
    <w:rPr>
      <w:rFonts w:ascii="Segoe UI" w:hAnsi="Segoe UI" w:cs="Segoe UI"/>
      <w:sz w:val="18"/>
      <w:szCs w:val="18"/>
    </w:rPr>
  </w:style>
  <w:style w:type="paragraph" w:styleId="En-tte">
    <w:name w:val="header"/>
    <w:basedOn w:val="Normal"/>
    <w:link w:val="En-tteCar"/>
    <w:uiPriority w:val="99"/>
    <w:unhideWhenUsed/>
    <w:rsid w:val="00376C36"/>
    <w:pPr>
      <w:tabs>
        <w:tab w:val="center" w:pos="4536"/>
        <w:tab w:val="right" w:pos="9072"/>
      </w:tabs>
      <w:spacing w:after="0" w:line="240" w:lineRule="auto"/>
    </w:pPr>
  </w:style>
  <w:style w:type="character" w:customStyle="1" w:styleId="En-tteCar">
    <w:name w:val="En-tête Car"/>
    <w:basedOn w:val="Policepardfaut"/>
    <w:link w:val="En-tte"/>
    <w:uiPriority w:val="99"/>
    <w:rsid w:val="00376C36"/>
  </w:style>
  <w:style w:type="paragraph" w:styleId="Pieddepage">
    <w:name w:val="footer"/>
    <w:basedOn w:val="Normal"/>
    <w:link w:val="PieddepageCar"/>
    <w:uiPriority w:val="99"/>
    <w:unhideWhenUsed/>
    <w:rsid w:val="00376C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C36"/>
  </w:style>
  <w:style w:type="character" w:customStyle="1" w:styleId="Titre1Car">
    <w:name w:val="Titre 1 Car"/>
    <w:basedOn w:val="Policepardfaut"/>
    <w:link w:val="Titre1"/>
    <w:uiPriority w:val="9"/>
    <w:rsid w:val="00821D8B"/>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16407">
      <w:bodyDiv w:val="1"/>
      <w:marLeft w:val="0"/>
      <w:marRight w:val="0"/>
      <w:marTop w:val="0"/>
      <w:marBottom w:val="0"/>
      <w:divBdr>
        <w:top w:val="none" w:sz="0" w:space="0" w:color="auto"/>
        <w:left w:val="none" w:sz="0" w:space="0" w:color="auto"/>
        <w:bottom w:val="none" w:sz="0" w:space="0" w:color="auto"/>
        <w:right w:val="none" w:sz="0" w:space="0" w:color="auto"/>
      </w:divBdr>
    </w:div>
    <w:div w:id="888491909">
      <w:bodyDiv w:val="1"/>
      <w:marLeft w:val="0"/>
      <w:marRight w:val="0"/>
      <w:marTop w:val="0"/>
      <w:marBottom w:val="0"/>
      <w:divBdr>
        <w:top w:val="none" w:sz="0" w:space="0" w:color="auto"/>
        <w:left w:val="none" w:sz="0" w:space="0" w:color="auto"/>
        <w:bottom w:val="none" w:sz="0" w:space="0" w:color="auto"/>
        <w:right w:val="none" w:sz="0" w:space="0" w:color="auto"/>
      </w:divBdr>
    </w:div>
    <w:div w:id="17217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Cerema">
  <a:themeElements>
    <a:clrScheme name="Cerema">
      <a:dk1>
        <a:srgbClr val="292574"/>
      </a:dk1>
      <a:lt1>
        <a:sysClr val="window" lastClr="FFFFFF"/>
      </a:lt1>
      <a:dk2>
        <a:srgbClr val="EF7757"/>
      </a:dk2>
      <a:lt2>
        <a:srgbClr val="E7E4EF"/>
      </a:lt2>
      <a:accent1>
        <a:srgbClr val="26216A"/>
      </a:accent1>
      <a:accent2>
        <a:srgbClr val="F7D05C"/>
      </a:accent2>
      <a:accent3>
        <a:srgbClr val="EF7757"/>
      </a:accent3>
      <a:accent4>
        <a:srgbClr val="96AB5B"/>
      </a:accent4>
      <a:accent5>
        <a:srgbClr val="448D60"/>
      </a:accent5>
      <a:accent6>
        <a:srgbClr val="5A71B4"/>
      </a:accent6>
      <a:hlink>
        <a:srgbClr val="26216A"/>
      </a:hlink>
      <a:folHlink>
        <a:srgbClr val="EF7757"/>
      </a:folHlink>
    </a:clrScheme>
    <a:fontScheme name="Cerema">
      <a:majorFont>
        <a:latin typeface="Marianne Medium"/>
        <a:ea typeface=""/>
        <a:cs typeface=""/>
      </a:majorFont>
      <a:minorFont>
        <a:latin typeface="Mariann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E34CA-EAFE-459E-A44A-4C76F81C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650</Words>
  <Characters>3579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CEREMA</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Marianne LACAZE-DOTRAN</dc:creator>
  <cp:keywords/>
  <dc:description/>
  <cp:lastModifiedBy>Mme Catherine MALIGNE</cp:lastModifiedBy>
  <cp:revision>9</cp:revision>
  <dcterms:created xsi:type="dcterms:W3CDTF">2022-09-20T16:36:00Z</dcterms:created>
  <dcterms:modified xsi:type="dcterms:W3CDTF">2022-10-19T20:27:00Z</dcterms:modified>
</cp:coreProperties>
</file>